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0BF0A" w14:textId="1FF0CC87" w:rsidR="00513151" w:rsidRPr="00513151" w:rsidRDefault="00513151" w:rsidP="00513151">
      <w:pPr>
        <w:tabs>
          <w:tab w:val="left" w:pos="1985"/>
        </w:tabs>
        <w:jc w:val="both"/>
        <w:rPr>
          <w:rFonts w:ascii="Arial" w:eastAsia="MS Mincho" w:hAnsi="Arial" w:cs="Arial"/>
          <w:b/>
          <w:sz w:val="24"/>
          <w:szCs w:val="24"/>
        </w:rPr>
      </w:pPr>
      <w:r w:rsidRPr="00513151">
        <w:rPr>
          <w:rFonts w:ascii="Arial" w:eastAsia="MS Mincho" w:hAnsi="Arial" w:cs="Arial"/>
          <w:b/>
          <w:sz w:val="24"/>
          <w:szCs w:val="24"/>
        </w:rPr>
        <w:t>3GPP TSG-RAN4 Meeting #106-bis-e</w:t>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sidRPr="00513151">
        <w:rPr>
          <w:rFonts w:ascii="Arial" w:eastAsia="MS Mincho" w:hAnsi="Arial" w:cs="Arial"/>
          <w:b/>
          <w:sz w:val="24"/>
          <w:szCs w:val="24"/>
        </w:rPr>
        <w:tab/>
      </w:r>
      <w:r>
        <w:rPr>
          <w:rFonts w:ascii="Arial" w:eastAsia="MS Mincho" w:hAnsi="Arial" w:cs="Arial"/>
          <w:b/>
          <w:sz w:val="24"/>
          <w:szCs w:val="24"/>
        </w:rPr>
        <w:t xml:space="preserve"> </w:t>
      </w:r>
      <w:r w:rsidRPr="00513151">
        <w:rPr>
          <w:rFonts w:ascii="Arial" w:eastAsia="MS Mincho" w:hAnsi="Arial" w:cs="Arial" w:hint="eastAsia"/>
          <w:b/>
          <w:sz w:val="24"/>
          <w:szCs w:val="24"/>
        </w:rPr>
        <w:t xml:space="preserve"> </w:t>
      </w:r>
      <w:r w:rsidRPr="00513151">
        <w:rPr>
          <w:rFonts w:ascii="Arial" w:eastAsia="MS Mincho" w:hAnsi="Arial" w:cs="Arial"/>
          <w:b/>
          <w:sz w:val="24"/>
          <w:szCs w:val="24"/>
        </w:rPr>
        <w:t>R4-23</w:t>
      </w:r>
      <w:r w:rsidR="00A9324B">
        <w:rPr>
          <w:rFonts w:ascii="Arial" w:eastAsia="MS Mincho" w:hAnsi="Arial" w:cs="Arial"/>
          <w:b/>
          <w:sz w:val="24"/>
          <w:szCs w:val="24"/>
        </w:rPr>
        <w:t>06469</w:t>
      </w:r>
    </w:p>
    <w:p w14:paraId="72ADDC63" w14:textId="77777777" w:rsidR="00513151" w:rsidRPr="00513151" w:rsidRDefault="00513151" w:rsidP="00513151">
      <w:pPr>
        <w:tabs>
          <w:tab w:val="left" w:pos="1985"/>
        </w:tabs>
        <w:jc w:val="both"/>
        <w:rPr>
          <w:rFonts w:ascii="Arial" w:eastAsia="MS Mincho" w:hAnsi="Arial" w:cs="Arial"/>
          <w:b/>
          <w:sz w:val="24"/>
          <w:szCs w:val="24"/>
          <w:lang w:val="en-US"/>
        </w:rPr>
      </w:pPr>
      <w:r w:rsidRPr="00513151">
        <w:rPr>
          <w:rFonts w:ascii="Arial" w:eastAsia="MS Mincho" w:hAnsi="Arial" w:cs="Arial"/>
          <w:b/>
          <w:sz w:val="24"/>
          <w:szCs w:val="24"/>
        </w:rPr>
        <w:t>Online, 17th April - 26th April 2023</w:t>
      </w:r>
    </w:p>
    <w:p w14:paraId="1226C057" w14:textId="119FD70D" w:rsidR="00E61455" w:rsidRPr="00AB3D40" w:rsidRDefault="00E61455" w:rsidP="004014CD">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4014CD" w:rsidRPr="004014CD">
        <w:rPr>
          <w:rFonts w:ascii="Arial" w:hAnsi="Arial" w:cs="Arial"/>
          <w:sz w:val="22"/>
          <w:lang w:eastAsia="zh-CN"/>
        </w:rPr>
        <w:t>WF on RF architecture and critical issues for CA_n5-n105</w:t>
      </w:r>
    </w:p>
    <w:p w14:paraId="73AD8CE3" w14:textId="7A45E9D0"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014CD">
        <w:rPr>
          <w:rFonts w:ascii="Arial" w:hAnsi="Arial" w:cs="Arial"/>
          <w:sz w:val="22"/>
          <w:lang w:eastAsia="zh-CN"/>
        </w:rPr>
        <w:t>5.4.2.1</w:t>
      </w:r>
    </w:p>
    <w:p w14:paraId="6402E503" w14:textId="36B4B70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8214B" w:rsidRPr="0058214B">
        <w:rPr>
          <w:rFonts w:ascii="Arial" w:hAnsi="Arial" w:cs="Arial"/>
          <w:sz w:val="22"/>
          <w:lang w:eastAsia="zh-CN"/>
        </w:rPr>
        <w:t>Xiaomi</w:t>
      </w:r>
    </w:p>
    <w:p w14:paraId="6BEF62A8" w14:textId="37EADD68" w:rsidR="00AF5878" w:rsidRPr="00AF5878" w:rsidRDefault="00E61455" w:rsidP="00AF5878">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5DBDE46C" w14:textId="1820473C" w:rsidR="00AF5878" w:rsidRDefault="00AF5878" w:rsidP="00AF5878">
      <w:pPr>
        <w:pStyle w:val="1"/>
      </w:pPr>
      <w:r>
        <w:t>1 Introduction</w:t>
      </w:r>
    </w:p>
    <w:p w14:paraId="2E2113C3" w14:textId="2C411E2C" w:rsidR="00AF5878" w:rsidRPr="00AF5878" w:rsidRDefault="00AF5878" w:rsidP="00AF5878">
      <w:pPr>
        <w:overflowPunct/>
        <w:autoSpaceDE/>
        <w:autoSpaceDN/>
        <w:adjustRightInd/>
        <w:spacing w:afterLines="50" w:after="120"/>
        <w:textAlignment w:val="auto"/>
        <w:rPr>
          <w:rFonts w:eastAsia="宋体"/>
          <w:lang w:eastAsia="zh-CN"/>
        </w:rPr>
      </w:pPr>
      <w:r w:rsidRPr="00AF5878">
        <w:rPr>
          <w:rFonts w:eastAsia="宋体" w:hint="eastAsia"/>
          <w:lang w:eastAsia="zh-CN"/>
        </w:rPr>
        <w:t>T</w:t>
      </w:r>
      <w:r w:rsidRPr="00AF5878">
        <w:rPr>
          <w:rFonts w:eastAsia="宋体"/>
          <w:lang w:eastAsia="zh-CN"/>
        </w:rPr>
        <w:t>his WF</w:t>
      </w:r>
      <w:r>
        <w:rPr>
          <w:rFonts w:eastAsia="宋体"/>
          <w:lang w:eastAsia="zh-CN"/>
        </w:rPr>
        <w:t xml:space="preserve"> captures the agreements and way forwards for </w:t>
      </w:r>
      <w:r w:rsidRPr="00AF5878">
        <w:rPr>
          <w:rFonts w:eastAsia="宋体"/>
          <w:lang w:eastAsia="zh-CN"/>
        </w:rPr>
        <w:t>CA_n5-n105</w:t>
      </w:r>
      <w:r>
        <w:rPr>
          <w:rFonts w:eastAsia="宋体"/>
          <w:lang w:eastAsia="zh-CN"/>
        </w:rPr>
        <w:t>, including RF architecture and some critical issues</w:t>
      </w:r>
      <w:r w:rsidR="007C0F3F">
        <w:rPr>
          <w:rFonts w:eastAsia="宋体"/>
          <w:lang w:eastAsia="zh-CN"/>
        </w:rPr>
        <w:t xml:space="preserve"> regarding RF requirements</w:t>
      </w:r>
      <w:r>
        <w:rPr>
          <w:rFonts w:eastAsia="宋体"/>
          <w:lang w:eastAsia="zh-CN"/>
        </w:rPr>
        <w:t>.</w:t>
      </w:r>
    </w:p>
    <w:p w14:paraId="37234F05" w14:textId="29C7B9AD" w:rsidR="00AF5878" w:rsidRPr="00AF5878" w:rsidRDefault="00AF5878" w:rsidP="00AF5878">
      <w:pPr>
        <w:pStyle w:val="1"/>
        <w:rPr>
          <w:lang w:eastAsia="zh-CN"/>
        </w:rPr>
      </w:pPr>
      <w:r>
        <w:t xml:space="preserve">2 </w:t>
      </w:r>
      <w:r w:rsidR="008D489D">
        <w:t>Discussion</w:t>
      </w:r>
    </w:p>
    <w:p w14:paraId="30C5E813" w14:textId="3039E88E" w:rsidR="00A00A29" w:rsidRPr="00A00A29" w:rsidRDefault="00A00A29" w:rsidP="003E08FC">
      <w:pPr>
        <w:rPr>
          <w:b/>
          <w:sz w:val="21"/>
          <w:u w:val="single"/>
          <w:lang w:eastAsia="zh-CN"/>
        </w:rPr>
      </w:pPr>
      <w:r w:rsidRPr="00A00A29">
        <w:rPr>
          <w:b/>
          <w:sz w:val="21"/>
          <w:u w:val="single"/>
          <w:lang w:eastAsia="zh-CN"/>
        </w:rPr>
        <w:t>Issue 2-1-1: RF architecture discussion</w:t>
      </w:r>
    </w:p>
    <w:p w14:paraId="46280761" w14:textId="07A3C4EA" w:rsidR="00AF5878" w:rsidRPr="00A00A29" w:rsidRDefault="002145B5" w:rsidP="003E08FC">
      <w:pPr>
        <w:rPr>
          <w:lang w:eastAsia="zh-CN"/>
        </w:rPr>
      </w:pPr>
      <w:r w:rsidRPr="00A00A29">
        <w:rPr>
          <w:b/>
          <w:lang w:eastAsia="zh-CN"/>
        </w:rPr>
        <w:t>Agreement</w:t>
      </w:r>
      <w:r w:rsidR="00EF3FF4" w:rsidRPr="00A00A29">
        <w:rPr>
          <w:lang w:eastAsia="zh-CN"/>
        </w:rPr>
        <w:t>:</w:t>
      </w:r>
      <w:r w:rsidR="00B4053B" w:rsidRPr="00A00A29">
        <w:rPr>
          <w:lang w:eastAsia="zh-CN"/>
        </w:rPr>
        <w:t xml:space="preserve"> </w:t>
      </w:r>
    </w:p>
    <w:p w14:paraId="65AFA2FB" w14:textId="03AEE9B7" w:rsidR="00EF3FF4" w:rsidRDefault="00AF5878" w:rsidP="003E08FC">
      <w:pPr>
        <w:rPr>
          <w:lang w:eastAsia="zh-CN"/>
        </w:rPr>
      </w:pPr>
      <w:r>
        <w:rPr>
          <w:lang w:eastAsia="zh-CN"/>
        </w:rPr>
        <w:t>All the RF architectures can be captured in</w:t>
      </w:r>
      <w:r w:rsidR="008D489D">
        <w:rPr>
          <w:rFonts w:asciiTheme="minorEastAsia" w:eastAsiaTheme="minorEastAsia" w:hAnsiTheme="minorEastAsia" w:hint="eastAsia"/>
          <w:lang w:eastAsia="zh-CN"/>
        </w:rPr>
        <w:t>to</w:t>
      </w:r>
      <w:r>
        <w:rPr>
          <w:lang w:eastAsia="zh-CN"/>
        </w:rPr>
        <w:t xml:space="preserve"> the TR for further study.</w:t>
      </w:r>
    </w:p>
    <w:p w14:paraId="62DE5FC2" w14:textId="65CCDFCC" w:rsidR="0008151C" w:rsidRPr="0008151C" w:rsidRDefault="00AF5878" w:rsidP="0008151C">
      <w:pPr>
        <w:pStyle w:val="B1"/>
        <w:numPr>
          <w:ilvl w:val="0"/>
          <w:numId w:val="34"/>
        </w:numPr>
        <w:rPr>
          <w:lang w:eastAsia="zh-CN"/>
        </w:rPr>
      </w:pPr>
      <w:r>
        <w:rPr>
          <w:rFonts w:eastAsiaTheme="minorEastAsia"/>
          <w:lang w:eastAsia="zh-CN"/>
        </w:rPr>
        <w:t>Two</w:t>
      </w:r>
      <w:r w:rsidR="00487281">
        <w:rPr>
          <w:rFonts w:eastAsiaTheme="minorEastAsia"/>
          <w:lang w:eastAsia="zh-CN"/>
        </w:rPr>
        <w:t>-</w:t>
      </w:r>
      <w:r>
        <w:rPr>
          <w:rFonts w:eastAsiaTheme="minorEastAsia"/>
          <w:lang w:eastAsia="zh-CN"/>
        </w:rPr>
        <w:t>antenna architecture</w:t>
      </w:r>
    </w:p>
    <w:p w14:paraId="25021AE0" w14:textId="2C11216C" w:rsidR="0008151C" w:rsidRPr="0008151C" w:rsidRDefault="0008151C" w:rsidP="0008151C">
      <w:pPr>
        <w:pStyle w:val="B1"/>
        <w:numPr>
          <w:ilvl w:val="1"/>
          <w:numId w:val="34"/>
        </w:numPr>
        <w:rPr>
          <w:lang w:eastAsia="zh-CN"/>
        </w:rPr>
      </w:pPr>
      <w:r>
        <w:rPr>
          <w:rFonts w:eastAsiaTheme="minorEastAsia"/>
          <w:lang w:eastAsia="zh-CN"/>
        </w:rPr>
        <w:t xml:space="preserve">Architecture #1: </w:t>
      </w:r>
      <w:r w:rsidRPr="0008151C">
        <w:rPr>
          <w:rFonts w:eastAsiaTheme="minorEastAsia"/>
          <w:lang w:eastAsia="zh-CN"/>
        </w:rPr>
        <w:t>n5UL+n5DL+n105UL+n105DL quadplexer on antenna 1</w:t>
      </w:r>
      <w:r>
        <w:rPr>
          <w:rFonts w:eastAsiaTheme="minorEastAsia"/>
          <w:lang w:eastAsia="zh-CN"/>
        </w:rPr>
        <w:t xml:space="preserve"> and </w:t>
      </w:r>
      <w:r w:rsidRPr="0008151C">
        <w:rPr>
          <w:rFonts w:eastAsiaTheme="minorEastAsia"/>
          <w:lang w:eastAsia="zh-CN"/>
        </w:rPr>
        <w:t>n5DL+n105DL duplexer on antenna 2</w:t>
      </w:r>
    </w:p>
    <w:p w14:paraId="5C23F66F" w14:textId="1DA3C904" w:rsidR="00AF5878" w:rsidRPr="00AF5878" w:rsidRDefault="009F04BC" w:rsidP="0008151C">
      <w:pPr>
        <w:pStyle w:val="B1"/>
        <w:ind w:left="704" w:firstLine="0"/>
        <w:jc w:val="center"/>
        <w:rPr>
          <w:lang w:eastAsia="zh-CN"/>
        </w:rPr>
      </w:pPr>
      <w:r>
        <w:rPr>
          <w:rFonts w:ascii="Calibri" w:hAnsi="Calibri" w:cs="Calibri"/>
          <w:noProof/>
        </w:rPr>
        <w:object w:dxaOrig="5348" w:dyaOrig="4043" w14:anchorId="5702B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8.5pt;height:202.5pt;mso-width-percent:0;mso-height-percent:0;mso-width-percent:0;mso-height-percent:0" o:ole="">
            <v:imagedata r:id="rId7" o:title=""/>
          </v:shape>
          <o:OLEObject Type="Embed" ProgID="Visio.Drawing.15" ShapeID="_x0000_i1025" DrawAspect="Content" ObjectID="_1743963647" r:id="rId8"/>
        </w:object>
      </w:r>
    </w:p>
    <w:p w14:paraId="7233A77E" w14:textId="746C86F6" w:rsidR="00AF5878" w:rsidRDefault="0008151C" w:rsidP="0008151C">
      <w:pPr>
        <w:pStyle w:val="B1"/>
        <w:numPr>
          <w:ilvl w:val="1"/>
          <w:numId w:val="34"/>
        </w:numPr>
        <w:rPr>
          <w:rFonts w:eastAsiaTheme="minorEastAsia"/>
          <w:lang w:eastAsia="zh-CN"/>
        </w:rPr>
      </w:pPr>
      <w:r>
        <w:rPr>
          <w:rFonts w:eastAsiaTheme="minorEastAsia"/>
          <w:lang w:eastAsia="zh-CN"/>
        </w:rPr>
        <w:t xml:space="preserve">Architecture #2: </w:t>
      </w:r>
      <w:r w:rsidRPr="0008151C">
        <w:rPr>
          <w:rFonts w:eastAsiaTheme="minorEastAsia"/>
          <w:lang w:eastAsia="zh-CN"/>
        </w:rPr>
        <w:t>n5UL+n5DL+n105DL triplexer on antenna 1</w:t>
      </w:r>
      <w:r>
        <w:rPr>
          <w:rFonts w:eastAsiaTheme="minorEastAsia"/>
          <w:lang w:eastAsia="zh-CN"/>
        </w:rPr>
        <w:t xml:space="preserve"> and</w:t>
      </w:r>
      <w:r w:rsidRPr="0008151C">
        <w:rPr>
          <w:rFonts w:eastAsiaTheme="minorEastAsia"/>
          <w:lang w:eastAsia="zh-CN"/>
        </w:rPr>
        <w:t xml:space="preserve"> n105UL+n105DL+5DL triplexer on antenna 2</w:t>
      </w:r>
    </w:p>
    <w:p w14:paraId="422B5973" w14:textId="237C976A" w:rsidR="0008151C" w:rsidRDefault="009F04BC" w:rsidP="0008151C">
      <w:pPr>
        <w:pStyle w:val="B1"/>
        <w:ind w:left="1124" w:firstLine="0"/>
        <w:jc w:val="center"/>
        <w:rPr>
          <w:rFonts w:eastAsiaTheme="minorEastAsia"/>
          <w:lang w:eastAsia="zh-CN"/>
        </w:rPr>
      </w:pPr>
      <w:r>
        <w:rPr>
          <w:rFonts w:ascii="Calibri" w:hAnsi="Calibri" w:cs="Calibri"/>
          <w:noProof/>
        </w:rPr>
        <w:object w:dxaOrig="5408" w:dyaOrig="4043" w14:anchorId="320FCEC8">
          <v:shape id="_x0000_i1026" type="#_x0000_t75" alt="" style="width:267.5pt;height:202.5pt;mso-width-percent:0;mso-height-percent:0;mso-width-percent:0;mso-height-percent:0" o:ole="">
            <v:imagedata r:id="rId9" o:title=""/>
          </v:shape>
          <o:OLEObject Type="Embed" ProgID="Visio.Drawing.15" ShapeID="_x0000_i1026" DrawAspect="Content" ObjectID="_1743963648" r:id="rId10"/>
        </w:object>
      </w:r>
    </w:p>
    <w:p w14:paraId="3254012F" w14:textId="54F2F032" w:rsidR="0008151C" w:rsidRPr="0008151C" w:rsidRDefault="0008151C" w:rsidP="0008151C">
      <w:pPr>
        <w:pStyle w:val="B1"/>
        <w:numPr>
          <w:ilvl w:val="0"/>
          <w:numId w:val="34"/>
        </w:numPr>
        <w:rPr>
          <w:lang w:eastAsia="zh-CN"/>
        </w:rPr>
      </w:pPr>
      <w:r>
        <w:rPr>
          <w:rFonts w:eastAsiaTheme="minorEastAsia"/>
          <w:lang w:eastAsia="zh-CN"/>
        </w:rPr>
        <w:t>Three</w:t>
      </w:r>
      <w:r w:rsidR="00487281">
        <w:rPr>
          <w:rFonts w:eastAsiaTheme="minorEastAsia"/>
          <w:lang w:eastAsia="zh-CN"/>
        </w:rPr>
        <w:t>-</w:t>
      </w:r>
      <w:r>
        <w:rPr>
          <w:rFonts w:eastAsiaTheme="minorEastAsia"/>
          <w:lang w:eastAsia="zh-CN"/>
        </w:rPr>
        <w:t>antenna architecture</w:t>
      </w:r>
    </w:p>
    <w:p w14:paraId="2E8152D8" w14:textId="36B479D8" w:rsidR="0008151C" w:rsidRDefault="0008151C" w:rsidP="0008151C">
      <w:pPr>
        <w:pStyle w:val="B1"/>
        <w:numPr>
          <w:ilvl w:val="1"/>
          <w:numId w:val="34"/>
        </w:numPr>
        <w:rPr>
          <w:rFonts w:eastAsiaTheme="minorEastAsia"/>
          <w:lang w:eastAsia="zh-CN"/>
        </w:rPr>
      </w:pPr>
      <w:r>
        <w:rPr>
          <w:rFonts w:eastAsiaTheme="minorEastAsia"/>
          <w:lang w:eastAsia="zh-CN"/>
        </w:rPr>
        <w:t>Architecture #3: n5UL+n5DL duplexer on antenna 1</w:t>
      </w:r>
      <w:r>
        <w:rPr>
          <w:rFonts w:eastAsiaTheme="minorEastAsia" w:hint="eastAsia"/>
          <w:lang w:eastAsia="zh-CN"/>
        </w:rPr>
        <w:t>,</w:t>
      </w:r>
      <w:r>
        <w:rPr>
          <w:rFonts w:eastAsiaTheme="minorEastAsia"/>
          <w:lang w:eastAsia="zh-CN"/>
        </w:rPr>
        <w:t xml:space="preserve"> </w:t>
      </w:r>
      <w:r w:rsidRPr="0008151C">
        <w:rPr>
          <w:rFonts w:eastAsiaTheme="minorEastAsia"/>
          <w:lang w:eastAsia="zh-CN"/>
        </w:rPr>
        <w:t>n105UL+n105DL duplexer on anten</w:t>
      </w:r>
      <w:r>
        <w:rPr>
          <w:rFonts w:eastAsiaTheme="minorEastAsia"/>
          <w:lang w:eastAsia="zh-CN"/>
        </w:rPr>
        <w:t>na 2</w:t>
      </w:r>
      <w:r>
        <w:rPr>
          <w:rFonts w:eastAsiaTheme="minorEastAsia" w:hint="eastAsia"/>
          <w:lang w:eastAsia="zh-CN"/>
        </w:rPr>
        <w:t xml:space="preserve"> </w:t>
      </w:r>
      <w:r>
        <w:rPr>
          <w:rFonts w:eastAsiaTheme="minorEastAsia"/>
          <w:lang w:eastAsia="zh-CN"/>
        </w:rPr>
        <w:t xml:space="preserve">and </w:t>
      </w:r>
      <w:r w:rsidRPr="0008151C">
        <w:rPr>
          <w:rFonts w:eastAsiaTheme="minorEastAsia"/>
          <w:lang w:eastAsia="zh-CN"/>
        </w:rPr>
        <w:t>n5DL+n105DL duplexer on antenna 3</w:t>
      </w:r>
    </w:p>
    <w:p w14:paraId="78723D09" w14:textId="7B0FBBAB" w:rsidR="0008151C" w:rsidRPr="0008151C" w:rsidRDefault="009F04BC" w:rsidP="0008151C">
      <w:pPr>
        <w:pStyle w:val="B1"/>
        <w:ind w:left="1124" w:firstLine="0"/>
        <w:rPr>
          <w:rFonts w:eastAsiaTheme="minorEastAsia"/>
          <w:lang w:eastAsia="zh-CN"/>
        </w:rPr>
      </w:pPr>
      <w:r>
        <w:rPr>
          <w:rFonts w:ascii="Calibri" w:hAnsi="Calibri" w:cs="Calibri"/>
          <w:noProof/>
        </w:rPr>
        <w:object w:dxaOrig="7448" w:dyaOrig="4013" w14:anchorId="519C7A61">
          <v:shape id="_x0000_i1027" type="#_x0000_t75" alt="" style="width:373.5pt;height:203.5pt;mso-width-percent:0;mso-height-percent:0;mso-width-percent:0;mso-height-percent:0" o:ole="">
            <v:imagedata r:id="rId11" o:title=""/>
          </v:shape>
          <o:OLEObject Type="Embed" ProgID="Visio.Drawing.15" ShapeID="_x0000_i1027" DrawAspect="Content" ObjectID="_1743963649" r:id="rId12"/>
        </w:object>
      </w:r>
    </w:p>
    <w:p w14:paraId="7FDE3B15" w14:textId="77777777" w:rsidR="00A00A29" w:rsidRDefault="00A00A29" w:rsidP="007C0F3F">
      <w:pPr>
        <w:overflowPunct/>
        <w:autoSpaceDE/>
        <w:autoSpaceDN/>
        <w:adjustRightInd/>
        <w:textAlignment w:val="auto"/>
        <w:rPr>
          <w:rFonts w:eastAsia="宋体"/>
          <w:b/>
          <w:u w:val="single"/>
          <w:lang w:eastAsia="ko-KR"/>
        </w:rPr>
      </w:pPr>
    </w:p>
    <w:p w14:paraId="5F7D569A" w14:textId="39655798" w:rsidR="00207B07" w:rsidRPr="007C0F3F" w:rsidRDefault="007C0F3F" w:rsidP="007C0F3F">
      <w:pPr>
        <w:overflowPunct/>
        <w:autoSpaceDE/>
        <w:autoSpaceDN/>
        <w:adjustRightInd/>
        <w:textAlignment w:val="auto"/>
        <w:rPr>
          <w:rFonts w:eastAsia="Malgun Gothic"/>
          <w:b/>
          <w:u w:val="single"/>
          <w:lang w:eastAsia="ko-KR"/>
        </w:rPr>
      </w:pPr>
      <w:bookmarkStart w:id="0" w:name="OLE_LINK3"/>
      <w:r w:rsidRPr="007C0F3F">
        <w:rPr>
          <w:rFonts w:eastAsia="宋体"/>
          <w:b/>
          <w:u w:val="single"/>
          <w:lang w:eastAsia="ko-KR"/>
        </w:rPr>
        <w:t>Issue 2-1-2: Which RF architecture can be used as baseline to study the RF requirements</w:t>
      </w:r>
    </w:p>
    <w:p w14:paraId="4A1B79E1" w14:textId="640AEBD5" w:rsidR="007C0F3F" w:rsidRPr="007C0F3F" w:rsidRDefault="00A00A29" w:rsidP="00207B07">
      <w:pPr>
        <w:rPr>
          <w:b/>
          <w:sz w:val="22"/>
          <w:lang w:eastAsia="zh-CN"/>
        </w:rPr>
      </w:pPr>
      <w:r w:rsidRPr="00A00A29">
        <w:rPr>
          <w:b/>
          <w:sz w:val="21"/>
          <w:lang w:eastAsia="zh-CN"/>
        </w:rPr>
        <w:t>Agreements:</w:t>
      </w:r>
      <w:r>
        <w:rPr>
          <w:b/>
          <w:sz w:val="22"/>
          <w:lang w:eastAsia="zh-CN"/>
        </w:rPr>
        <w:t xml:space="preserve"> </w:t>
      </w:r>
    </w:p>
    <w:p w14:paraId="2130D58A" w14:textId="1E3F4329" w:rsidR="00AF5878" w:rsidRPr="009D5354" w:rsidRDefault="007C0F3F" w:rsidP="00487281">
      <w:pPr>
        <w:overflowPunct/>
        <w:autoSpaceDE/>
        <w:autoSpaceDN/>
        <w:adjustRightInd/>
        <w:spacing w:after="120"/>
        <w:textAlignment w:val="auto"/>
        <w:rPr>
          <w:rFonts w:eastAsia="宋体"/>
          <w:szCs w:val="24"/>
          <w:lang w:eastAsia="zh-CN"/>
        </w:rPr>
      </w:pPr>
      <w:r w:rsidRPr="009D5354">
        <w:rPr>
          <w:rFonts w:eastAsia="宋体"/>
          <w:szCs w:val="24"/>
          <w:lang w:eastAsia="zh-CN"/>
        </w:rPr>
        <w:t xml:space="preserve">Two-antenna </w:t>
      </w:r>
      <w:r w:rsidR="00487281" w:rsidRPr="009D5354">
        <w:rPr>
          <w:rFonts w:eastAsia="宋体"/>
          <w:szCs w:val="24"/>
          <w:lang w:eastAsia="zh-CN"/>
        </w:rPr>
        <w:t xml:space="preserve">architecture </w:t>
      </w:r>
      <w:r w:rsidRPr="009D5354">
        <w:rPr>
          <w:rFonts w:eastAsia="宋体"/>
          <w:szCs w:val="24"/>
          <w:lang w:eastAsia="zh-CN"/>
        </w:rPr>
        <w:t>with dual triplexer</w:t>
      </w:r>
      <w:r w:rsidR="00207B07" w:rsidRPr="009D5354">
        <w:rPr>
          <w:rFonts w:eastAsia="宋体"/>
          <w:szCs w:val="24"/>
          <w:lang w:eastAsia="zh-CN"/>
        </w:rPr>
        <w:t xml:space="preserve"> can be used as a baseline to study </w:t>
      </w:r>
      <w:r w:rsidR="00166B4F" w:rsidRPr="009D5354">
        <w:rPr>
          <w:rFonts w:eastAsiaTheme="minorEastAsia"/>
          <w:lang w:val="en-US" w:eastAsia="zh-CN"/>
        </w:rPr>
        <w:t>Tib and Rib</w:t>
      </w:r>
      <w:r w:rsidR="00207B07" w:rsidRPr="009D5354">
        <w:rPr>
          <w:rFonts w:eastAsia="宋体"/>
          <w:szCs w:val="24"/>
          <w:lang w:eastAsia="zh-CN"/>
        </w:rPr>
        <w:t>.</w:t>
      </w:r>
      <w:r w:rsidR="00625BBB" w:rsidRPr="009D5354">
        <w:rPr>
          <w:rFonts w:eastAsia="宋体" w:hint="eastAsia"/>
          <w:szCs w:val="24"/>
          <w:lang w:eastAsia="zh-CN"/>
        </w:rPr>
        <w:t xml:space="preserve"> </w:t>
      </w:r>
      <w:r w:rsidR="00166B4F" w:rsidRPr="009D5354">
        <w:rPr>
          <w:rFonts w:eastAsia="宋体"/>
          <w:szCs w:val="24"/>
          <w:lang w:eastAsia="zh-CN"/>
        </w:rPr>
        <w:t>For other requirements except for Tib and Rib, both two-antenna architecture and three-antenna architecture are not precluded.</w:t>
      </w:r>
    </w:p>
    <w:bookmarkEnd w:id="0"/>
    <w:p w14:paraId="6CBCA1A2" w14:textId="77777777" w:rsidR="00487281" w:rsidRPr="00487281" w:rsidRDefault="00487281" w:rsidP="00487281">
      <w:pPr>
        <w:overflowPunct/>
        <w:autoSpaceDE/>
        <w:autoSpaceDN/>
        <w:adjustRightInd/>
        <w:spacing w:after="120"/>
        <w:textAlignment w:val="auto"/>
        <w:rPr>
          <w:rFonts w:eastAsia="MS Mincho"/>
          <w:i/>
          <w:lang w:eastAsia="zh-CN"/>
        </w:rPr>
      </w:pPr>
    </w:p>
    <w:p w14:paraId="0B030251" w14:textId="67076797" w:rsidR="00A00A29" w:rsidRPr="00A00A29" w:rsidRDefault="00A00A29" w:rsidP="00A00A29">
      <w:pPr>
        <w:rPr>
          <w:b/>
          <w:u w:val="single"/>
          <w:lang w:eastAsia="ko-KR"/>
        </w:rPr>
      </w:pPr>
      <w:r w:rsidRPr="00A00A29">
        <w:rPr>
          <w:b/>
          <w:u w:val="single"/>
          <w:lang w:eastAsia="ko-KR"/>
        </w:rPr>
        <w:t xml:space="preserve">Issue 2-2-1: </w:t>
      </w:r>
      <w:r>
        <w:rPr>
          <w:b/>
          <w:u w:val="single"/>
          <w:lang w:eastAsia="ko-KR"/>
        </w:rPr>
        <w:t>MSD due to harmonic and IMD</w:t>
      </w:r>
    </w:p>
    <w:p w14:paraId="221997DE" w14:textId="194FE624" w:rsidR="00A00A29" w:rsidRPr="00A00A29" w:rsidRDefault="00A00A29" w:rsidP="00A00A29">
      <w:pPr>
        <w:rPr>
          <w:b/>
          <w:lang w:eastAsia="ko-KR"/>
        </w:rPr>
      </w:pPr>
      <w:r>
        <w:rPr>
          <w:b/>
          <w:lang w:eastAsia="ko-KR"/>
        </w:rPr>
        <w:t xml:space="preserve">Agreements: </w:t>
      </w:r>
    </w:p>
    <w:p w14:paraId="0D7CA4FC" w14:textId="77777777" w:rsidR="00A00A29" w:rsidRPr="00A00A29" w:rsidRDefault="00A00A29" w:rsidP="00A00A29">
      <w:pPr>
        <w:pStyle w:val="af"/>
        <w:numPr>
          <w:ilvl w:val="0"/>
          <w:numId w:val="36"/>
        </w:numPr>
        <w:ind w:firstLineChars="0"/>
        <w:rPr>
          <w:lang w:eastAsia="ko-KR"/>
        </w:rPr>
      </w:pPr>
      <w:r w:rsidRPr="00A00A29">
        <w:rPr>
          <w:lang w:eastAsia="ko-KR"/>
        </w:rPr>
        <w:t>There is no MSD issue due to harmonic or harmonic mixing interference</w:t>
      </w:r>
    </w:p>
    <w:p w14:paraId="75AD4E06" w14:textId="6848B106" w:rsidR="00A00A29" w:rsidRDefault="00A00A29" w:rsidP="00A00A29">
      <w:pPr>
        <w:pStyle w:val="af"/>
        <w:numPr>
          <w:ilvl w:val="0"/>
          <w:numId w:val="36"/>
        </w:numPr>
        <w:ind w:firstLineChars="0"/>
        <w:rPr>
          <w:lang w:eastAsia="ko-KR"/>
        </w:rPr>
      </w:pPr>
      <w:r w:rsidRPr="00A00A29">
        <w:rPr>
          <w:lang w:eastAsia="ko-KR"/>
        </w:rPr>
        <w:t>There is no MSD issue due to IMD interference when both Band n5 and Band n105 transmit the UL signals for CA_n5-n105.</w:t>
      </w:r>
    </w:p>
    <w:p w14:paraId="47BC1F14" w14:textId="77777777" w:rsidR="008D489D" w:rsidRPr="008D489D" w:rsidRDefault="008D489D" w:rsidP="008D489D">
      <w:pPr>
        <w:rPr>
          <w:rFonts w:eastAsia="Malgun Gothic" w:hint="eastAsia"/>
          <w:lang w:eastAsia="ko-KR"/>
        </w:rPr>
      </w:pPr>
    </w:p>
    <w:p w14:paraId="246E6B08" w14:textId="613882C5" w:rsidR="00A00A29" w:rsidRPr="00A00A29" w:rsidRDefault="00A00A29" w:rsidP="00A00A29">
      <w:pPr>
        <w:rPr>
          <w:b/>
          <w:u w:val="single"/>
          <w:lang w:eastAsia="ko-KR"/>
        </w:rPr>
      </w:pPr>
      <w:r w:rsidRPr="00A00A29">
        <w:rPr>
          <w:b/>
          <w:u w:val="single"/>
          <w:lang w:eastAsia="ko-KR"/>
        </w:rPr>
        <w:t>Issue 2-2-2: MSD</w:t>
      </w:r>
      <w:r>
        <w:rPr>
          <w:b/>
          <w:u w:val="single"/>
          <w:lang w:eastAsia="ko-KR"/>
        </w:rPr>
        <w:t xml:space="preserve"> due to cross band isolation</w:t>
      </w:r>
    </w:p>
    <w:p w14:paraId="7901F876" w14:textId="77777777" w:rsidR="00A00A29" w:rsidRPr="00A00A29" w:rsidRDefault="00A00A29" w:rsidP="00A00A29">
      <w:pPr>
        <w:pStyle w:val="af"/>
        <w:numPr>
          <w:ilvl w:val="0"/>
          <w:numId w:val="35"/>
        </w:numPr>
        <w:overflowPunct/>
        <w:autoSpaceDE/>
        <w:autoSpaceDN/>
        <w:adjustRightInd/>
        <w:spacing w:after="120"/>
        <w:ind w:left="720" w:firstLineChars="0"/>
        <w:textAlignment w:val="auto"/>
        <w:rPr>
          <w:rFonts w:eastAsia="宋体"/>
          <w:szCs w:val="24"/>
          <w:lang w:eastAsia="zh-CN"/>
        </w:rPr>
      </w:pPr>
      <w:r w:rsidRPr="00A00A29">
        <w:rPr>
          <w:rFonts w:eastAsia="宋体"/>
          <w:szCs w:val="24"/>
          <w:lang w:eastAsia="zh-CN"/>
        </w:rPr>
        <w:t>Proposals</w:t>
      </w:r>
    </w:p>
    <w:p w14:paraId="5BA5C5F2" w14:textId="77777777" w:rsidR="00A00A29" w:rsidRPr="00A00A29" w:rsidRDefault="00A00A29" w:rsidP="00A00A29">
      <w:pPr>
        <w:pStyle w:val="af"/>
        <w:numPr>
          <w:ilvl w:val="1"/>
          <w:numId w:val="35"/>
        </w:numPr>
        <w:overflowPunct/>
        <w:autoSpaceDE/>
        <w:autoSpaceDN/>
        <w:adjustRightInd/>
        <w:spacing w:after="120"/>
        <w:ind w:left="1440" w:firstLineChars="0"/>
        <w:textAlignment w:val="auto"/>
        <w:rPr>
          <w:rFonts w:eastAsia="宋体"/>
          <w:szCs w:val="24"/>
          <w:lang w:eastAsia="zh-CN"/>
        </w:rPr>
      </w:pPr>
      <w:r w:rsidRPr="00A00A29">
        <w:rPr>
          <w:rFonts w:eastAsia="宋体"/>
          <w:szCs w:val="24"/>
          <w:lang w:eastAsia="zh-CN"/>
        </w:rPr>
        <w:t>Option 1: Study of cross band MSD in both n105 and n5 DL due to transmitter noise floor and accounting for UL filters rejection is needed, but should not result in significant MSD.</w:t>
      </w:r>
    </w:p>
    <w:p w14:paraId="01A7B128" w14:textId="77777777" w:rsidR="00A00A29" w:rsidRPr="00A00A29" w:rsidRDefault="00A00A29" w:rsidP="00A00A29">
      <w:pPr>
        <w:pStyle w:val="af"/>
        <w:numPr>
          <w:ilvl w:val="1"/>
          <w:numId w:val="35"/>
        </w:numPr>
        <w:overflowPunct/>
        <w:autoSpaceDE/>
        <w:autoSpaceDN/>
        <w:adjustRightInd/>
        <w:spacing w:after="120"/>
        <w:ind w:left="1440" w:firstLineChars="0"/>
        <w:textAlignment w:val="auto"/>
        <w:rPr>
          <w:rFonts w:eastAsia="宋体"/>
          <w:szCs w:val="24"/>
          <w:lang w:eastAsia="zh-CN"/>
        </w:rPr>
      </w:pPr>
      <w:r w:rsidRPr="00A00A29">
        <w:rPr>
          <w:rFonts w:eastAsia="宋体"/>
          <w:szCs w:val="24"/>
          <w:lang w:eastAsia="zh-CN"/>
        </w:rPr>
        <w:t>Option 2: There is no MSD due to cross band isolation (n105 Tx =&gt; n5Rx). FFS the MSD due to cross band isolation (n5 Tx =&gt; n105Rx) based on the attenuation assumption.</w:t>
      </w:r>
    </w:p>
    <w:p w14:paraId="53B35FC1" w14:textId="77777777" w:rsidR="008D489D" w:rsidRDefault="00A00A29" w:rsidP="00207B07">
      <w:pPr>
        <w:pStyle w:val="B1"/>
        <w:ind w:left="0" w:firstLine="0"/>
        <w:rPr>
          <w:rFonts w:eastAsiaTheme="minorEastAsia"/>
          <w:b/>
          <w:lang w:eastAsia="zh-CN"/>
        </w:rPr>
      </w:pPr>
      <w:r w:rsidRPr="00A00A29">
        <w:rPr>
          <w:rFonts w:eastAsiaTheme="minorEastAsia" w:hint="eastAsia"/>
          <w:b/>
          <w:lang w:eastAsia="zh-CN"/>
        </w:rPr>
        <w:t>W</w:t>
      </w:r>
      <w:r w:rsidRPr="00A00A29">
        <w:rPr>
          <w:rFonts w:eastAsiaTheme="minorEastAsia"/>
          <w:b/>
          <w:lang w:eastAsia="zh-CN"/>
        </w:rPr>
        <w:t xml:space="preserve">ay forwards: </w:t>
      </w:r>
    </w:p>
    <w:p w14:paraId="2A58C9DA" w14:textId="0821D64E" w:rsidR="008D489D" w:rsidRPr="008D489D" w:rsidRDefault="008D489D" w:rsidP="00207B07">
      <w:pPr>
        <w:pStyle w:val="B1"/>
        <w:ind w:left="0" w:firstLine="0"/>
        <w:rPr>
          <w:rFonts w:eastAsiaTheme="minorEastAsia" w:hint="eastAsia"/>
          <w:lang w:eastAsia="zh-CN"/>
        </w:rPr>
      </w:pPr>
      <w:r w:rsidRPr="008D489D">
        <w:rPr>
          <w:rFonts w:eastAsiaTheme="minorEastAsia"/>
          <w:lang w:eastAsia="zh-CN"/>
        </w:rPr>
        <w:t>FFS on MSD due to cross band isolation based on</w:t>
      </w:r>
      <w:r>
        <w:rPr>
          <w:rFonts w:eastAsiaTheme="minorEastAsia"/>
          <w:lang w:eastAsia="zh-CN"/>
        </w:rPr>
        <w:t xml:space="preserve"> the assumption of filter rejection, triplexer isolation, etc.</w:t>
      </w:r>
      <w:r w:rsidR="00EF55B3">
        <w:rPr>
          <w:rFonts w:eastAsiaTheme="minorEastAsia"/>
          <w:lang w:eastAsia="zh-CN"/>
        </w:rPr>
        <w:t xml:space="preserve"> Companies are encouraged to </w:t>
      </w:r>
      <w:r w:rsidR="00625BBB">
        <w:rPr>
          <w:rFonts w:eastAsiaTheme="minorEastAsia"/>
          <w:lang w:eastAsia="zh-CN"/>
        </w:rPr>
        <w:t>provide</w:t>
      </w:r>
      <w:r w:rsidR="00EF55B3">
        <w:rPr>
          <w:rFonts w:eastAsiaTheme="minorEastAsia"/>
          <w:lang w:eastAsia="zh-CN"/>
        </w:rPr>
        <w:t xml:space="preserve"> analysis based on certain assumption.</w:t>
      </w:r>
      <w:bookmarkStart w:id="1" w:name="_GoBack"/>
      <w:bookmarkEnd w:id="1"/>
    </w:p>
    <w:sectPr w:rsidR="008D489D" w:rsidRPr="008D489D"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D0723" w14:textId="77777777" w:rsidR="00466A59" w:rsidRPr="00A10429" w:rsidRDefault="00466A59" w:rsidP="0064547A">
      <w:pPr>
        <w:spacing w:after="0"/>
        <w:rPr>
          <w:kern w:val="2"/>
          <w:lang w:eastAsia="zh-CN"/>
        </w:rPr>
      </w:pPr>
      <w:r>
        <w:separator/>
      </w:r>
    </w:p>
  </w:endnote>
  <w:endnote w:type="continuationSeparator" w:id="0">
    <w:p w14:paraId="566C587A" w14:textId="77777777" w:rsidR="00466A59" w:rsidRPr="00A10429" w:rsidRDefault="00466A5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6EC75" w14:textId="77777777" w:rsidR="00466A59" w:rsidRPr="00A10429" w:rsidRDefault="00466A59" w:rsidP="0064547A">
      <w:pPr>
        <w:spacing w:after="0"/>
        <w:rPr>
          <w:kern w:val="2"/>
          <w:lang w:eastAsia="zh-CN"/>
        </w:rPr>
      </w:pPr>
      <w:r>
        <w:separator/>
      </w:r>
    </w:p>
  </w:footnote>
  <w:footnote w:type="continuationSeparator" w:id="0">
    <w:p w14:paraId="4CCB599E" w14:textId="77777777" w:rsidR="00466A59" w:rsidRPr="00A10429" w:rsidRDefault="00466A5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6C55C4B"/>
    <w:multiLevelType w:val="hybridMultilevel"/>
    <w:tmpl w:val="54DE52DA"/>
    <w:lvl w:ilvl="0" w:tplc="481E1A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D364E"/>
    <w:multiLevelType w:val="hybridMultilevel"/>
    <w:tmpl w:val="FC6ED162"/>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BC7414"/>
    <w:multiLevelType w:val="hybridMultilevel"/>
    <w:tmpl w:val="317CB942"/>
    <w:lvl w:ilvl="0" w:tplc="208CF58E">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03005D"/>
    <w:multiLevelType w:val="hybridMultilevel"/>
    <w:tmpl w:val="1D26B640"/>
    <w:lvl w:ilvl="0" w:tplc="208CF58E">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5C191A"/>
    <w:multiLevelType w:val="multilevel"/>
    <w:tmpl w:val="4104A302"/>
    <w:lvl w:ilvl="0">
      <w:start w:val="1"/>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27"/>
  </w:num>
  <w:num w:numId="2">
    <w:abstractNumId w:val="15"/>
  </w:num>
  <w:num w:numId="3">
    <w:abstractNumId w:val="25"/>
  </w:num>
  <w:num w:numId="4">
    <w:abstractNumId w:val="14"/>
  </w:num>
  <w:num w:numId="5">
    <w:abstractNumId w:val="7"/>
  </w:num>
  <w:num w:numId="6">
    <w:abstractNumId w:val="20"/>
  </w:num>
  <w:num w:numId="7">
    <w:abstractNumId w:val="6"/>
  </w:num>
  <w:num w:numId="8">
    <w:abstractNumId w:val="19"/>
  </w:num>
  <w:num w:numId="9">
    <w:abstractNumId w:val="27"/>
  </w:num>
  <w:num w:numId="10">
    <w:abstractNumId w:val="27"/>
  </w:num>
  <w:num w:numId="11">
    <w:abstractNumId w:val="1"/>
  </w:num>
  <w:num w:numId="12">
    <w:abstractNumId w:val="10"/>
  </w:num>
  <w:num w:numId="13">
    <w:abstractNumId w:val="9"/>
  </w:num>
  <w:num w:numId="14">
    <w:abstractNumId w:val="24"/>
  </w:num>
  <w:num w:numId="15">
    <w:abstractNumId w:val="27"/>
  </w:num>
  <w:num w:numId="16">
    <w:abstractNumId w:val="27"/>
  </w:num>
  <w:num w:numId="17">
    <w:abstractNumId w:val="18"/>
  </w:num>
  <w:num w:numId="18">
    <w:abstractNumId w:val="28"/>
  </w:num>
  <w:num w:numId="19">
    <w:abstractNumId w:val="27"/>
  </w:num>
  <w:num w:numId="20">
    <w:abstractNumId w:val="8"/>
  </w:num>
  <w:num w:numId="21">
    <w:abstractNumId w:val="27"/>
  </w:num>
  <w:num w:numId="22">
    <w:abstractNumId w:val="27"/>
  </w:num>
  <w:num w:numId="23">
    <w:abstractNumId w:val="11"/>
  </w:num>
  <w:num w:numId="24">
    <w:abstractNumId w:val="3"/>
  </w:num>
  <w:num w:numId="25">
    <w:abstractNumId w:val="0"/>
  </w:num>
  <w:num w:numId="26">
    <w:abstractNumId w:val="12"/>
  </w:num>
  <w:num w:numId="27">
    <w:abstractNumId w:val="13"/>
  </w:num>
  <w:num w:numId="28">
    <w:abstractNumId w:val="21"/>
  </w:num>
  <w:num w:numId="29">
    <w:abstractNumId w:val="22"/>
  </w:num>
  <w:num w:numId="30">
    <w:abstractNumId w:val="17"/>
  </w:num>
  <w:num w:numId="31">
    <w:abstractNumId w:val="16"/>
  </w:num>
  <w:num w:numId="32">
    <w:abstractNumId w:val="2"/>
  </w:num>
  <w:num w:numId="33">
    <w:abstractNumId w:val="26"/>
  </w:num>
  <w:num w:numId="34">
    <w:abstractNumId w:val="5"/>
  </w:num>
  <w:num w:numId="35">
    <w:abstractNumId w:val="23"/>
  </w:num>
  <w:num w:numId="36">
    <w:abstractNumId w:val="29"/>
  </w:num>
  <w:num w:numId="3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FF1"/>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1C"/>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5F8"/>
    <w:rsid w:val="00093796"/>
    <w:rsid w:val="00094102"/>
    <w:rsid w:val="00094284"/>
    <w:rsid w:val="00095015"/>
    <w:rsid w:val="000A1AC6"/>
    <w:rsid w:val="000A2857"/>
    <w:rsid w:val="000A290C"/>
    <w:rsid w:val="000A35B5"/>
    <w:rsid w:val="000A37BC"/>
    <w:rsid w:val="000A49A8"/>
    <w:rsid w:val="000A67F8"/>
    <w:rsid w:val="000A7F9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2A6"/>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154"/>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6B4F"/>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279"/>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B07"/>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84A"/>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6F9E"/>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285"/>
    <w:rsid w:val="00342FF0"/>
    <w:rsid w:val="0034357C"/>
    <w:rsid w:val="00343E64"/>
    <w:rsid w:val="00346AC1"/>
    <w:rsid w:val="0034792E"/>
    <w:rsid w:val="00347EE4"/>
    <w:rsid w:val="0035114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4CD"/>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13D"/>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A59"/>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28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15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9B3"/>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14B"/>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85A"/>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5BBB"/>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616"/>
    <w:rsid w:val="006A3C50"/>
    <w:rsid w:val="006A44D6"/>
    <w:rsid w:val="006A7060"/>
    <w:rsid w:val="006A72E9"/>
    <w:rsid w:val="006A7CCE"/>
    <w:rsid w:val="006B0917"/>
    <w:rsid w:val="006B1514"/>
    <w:rsid w:val="006B287B"/>
    <w:rsid w:val="006B2D11"/>
    <w:rsid w:val="006B5A1B"/>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C02"/>
    <w:rsid w:val="007A7F62"/>
    <w:rsid w:val="007B043E"/>
    <w:rsid w:val="007B10C8"/>
    <w:rsid w:val="007B260E"/>
    <w:rsid w:val="007B3759"/>
    <w:rsid w:val="007B75EA"/>
    <w:rsid w:val="007B7840"/>
    <w:rsid w:val="007C0182"/>
    <w:rsid w:val="007C0F3F"/>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2A58"/>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489D"/>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A93"/>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354"/>
    <w:rsid w:val="009D5653"/>
    <w:rsid w:val="009D647A"/>
    <w:rsid w:val="009D7315"/>
    <w:rsid w:val="009E0BCF"/>
    <w:rsid w:val="009E1C4B"/>
    <w:rsid w:val="009E1CBC"/>
    <w:rsid w:val="009E1EBC"/>
    <w:rsid w:val="009E2B24"/>
    <w:rsid w:val="009E3857"/>
    <w:rsid w:val="009E4088"/>
    <w:rsid w:val="009E5F59"/>
    <w:rsid w:val="009E628C"/>
    <w:rsid w:val="009E6778"/>
    <w:rsid w:val="009F04BC"/>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A29"/>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403"/>
    <w:rsid w:val="00A86F6E"/>
    <w:rsid w:val="00A87108"/>
    <w:rsid w:val="00A90B5F"/>
    <w:rsid w:val="00A90DC9"/>
    <w:rsid w:val="00A90FA9"/>
    <w:rsid w:val="00A912D1"/>
    <w:rsid w:val="00A91492"/>
    <w:rsid w:val="00A915A0"/>
    <w:rsid w:val="00A92181"/>
    <w:rsid w:val="00A92B2A"/>
    <w:rsid w:val="00A92DE6"/>
    <w:rsid w:val="00A9324B"/>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878"/>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635"/>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A7C"/>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090"/>
    <w:rsid w:val="00DA044E"/>
    <w:rsid w:val="00DA15F8"/>
    <w:rsid w:val="00DA16CB"/>
    <w:rsid w:val="00DA1AF0"/>
    <w:rsid w:val="00DA1E3C"/>
    <w:rsid w:val="00DA224E"/>
    <w:rsid w:val="00DA23A0"/>
    <w:rsid w:val="00DA4667"/>
    <w:rsid w:val="00DA4C3B"/>
    <w:rsid w:val="00DA54D9"/>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3B3"/>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EB1"/>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81E"/>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4CB"/>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5B3"/>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3E08FC"/>
    <w:pPr>
      <w:spacing w:before="180"/>
      <w:ind w:left="2693" w:hanging="2693"/>
    </w:pPr>
    <w:rPr>
      <w:b/>
    </w:rPr>
  </w:style>
  <w:style w:type="paragraph" w:styleId="1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3E08FC"/>
    <w:pPr>
      <w:ind w:left="1701" w:hanging="1701"/>
    </w:pPr>
  </w:style>
  <w:style w:type="paragraph" w:styleId="41">
    <w:name w:val="toc 4"/>
    <w:basedOn w:val="31"/>
    <w:semiHidden/>
    <w:rsid w:val="003E08FC"/>
    <w:pPr>
      <w:ind w:left="1418" w:hanging="1418"/>
    </w:pPr>
  </w:style>
  <w:style w:type="paragraph" w:styleId="31">
    <w:name w:val="toc 3"/>
    <w:basedOn w:val="21"/>
    <w:semiHidden/>
    <w:rsid w:val="003E08FC"/>
    <w:pPr>
      <w:ind w:left="1134" w:hanging="1134"/>
    </w:pPr>
  </w:style>
  <w:style w:type="paragraph" w:styleId="21">
    <w:name w:val="toc 2"/>
    <w:basedOn w:val="11"/>
    <w:semiHidden/>
    <w:rsid w:val="003E08FC"/>
    <w:pPr>
      <w:keepNext w:val="0"/>
      <w:spacing w:before="0"/>
      <w:ind w:left="851" w:hanging="851"/>
    </w:pPr>
    <w:rPr>
      <w:sz w:val="20"/>
    </w:rPr>
  </w:style>
  <w:style w:type="paragraph" w:styleId="22">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3">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1">
    <w:name w:val="toc 9"/>
    <w:basedOn w:val="81"/>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1">
    <w:name w:val="toc 6"/>
    <w:basedOn w:val="51"/>
    <w:next w:val="a"/>
    <w:semiHidden/>
    <w:rsid w:val="003E08FC"/>
    <w:pPr>
      <w:ind w:left="1985" w:hanging="1985"/>
    </w:pPr>
  </w:style>
  <w:style w:type="paragraph" w:styleId="71">
    <w:name w:val="toc 7"/>
    <w:basedOn w:val="61"/>
    <w:next w:val="a"/>
    <w:semiHidden/>
    <w:rsid w:val="003E08FC"/>
    <w:pPr>
      <w:ind w:left="2268" w:hanging="2268"/>
    </w:pPr>
  </w:style>
  <w:style w:type="paragraph" w:styleId="24">
    <w:name w:val="List Bullet 2"/>
    <w:basedOn w:val="af6"/>
    <w:semiHidden/>
    <w:rsid w:val="003E08FC"/>
    <w:pPr>
      <w:ind w:left="851"/>
    </w:pPr>
  </w:style>
  <w:style w:type="paragraph" w:styleId="32">
    <w:name w:val="List Bullet 3"/>
    <w:basedOn w:val="24"/>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5">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3E08FC"/>
    <w:pPr>
      <w:ind w:left="1135"/>
    </w:pPr>
  </w:style>
  <w:style w:type="paragraph" w:styleId="42">
    <w:name w:val="List 4"/>
    <w:basedOn w:val="33"/>
    <w:semiHidden/>
    <w:rsid w:val="003E08FC"/>
    <w:pPr>
      <w:ind w:left="1418"/>
    </w:pPr>
  </w:style>
  <w:style w:type="paragraph" w:styleId="52">
    <w:name w:val="List 5"/>
    <w:basedOn w:val="42"/>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3">
    <w:name w:val="List Bullet 4"/>
    <w:basedOn w:val="32"/>
    <w:semiHidden/>
    <w:rsid w:val="003E08FC"/>
    <w:pPr>
      <w:ind w:left="1418"/>
    </w:pPr>
  </w:style>
  <w:style w:type="paragraph" w:styleId="53">
    <w:name w:val="List Bullet 5"/>
    <w:basedOn w:val="43"/>
    <w:semiHidden/>
    <w:rsid w:val="003E08FC"/>
    <w:pPr>
      <w:ind w:left="1702"/>
    </w:pPr>
  </w:style>
  <w:style w:type="paragraph" w:customStyle="1" w:styleId="B1">
    <w:name w:val="B1"/>
    <w:basedOn w:val="af7"/>
    <w:rsid w:val="003E08FC"/>
  </w:style>
  <w:style w:type="paragraph" w:customStyle="1" w:styleId="B2">
    <w:name w:val="B2"/>
    <w:basedOn w:val="25"/>
    <w:rsid w:val="003E08FC"/>
  </w:style>
  <w:style w:type="paragraph" w:customStyle="1" w:styleId="B3">
    <w:name w:val="B3"/>
    <w:basedOn w:val="33"/>
    <w:rsid w:val="003E08FC"/>
  </w:style>
  <w:style w:type="paragraph" w:customStyle="1" w:styleId="B4">
    <w:name w:val="B4"/>
    <w:basedOn w:val="42"/>
    <w:rsid w:val="003E08FC"/>
  </w:style>
  <w:style w:type="paragraph" w:customStyle="1" w:styleId="B5">
    <w:name w:val="B5"/>
    <w:basedOn w:val="52"/>
    <w:rsid w:val="003E08FC"/>
  </w:style>
  <w:style w:type="paragraph" w:customStyle="1" w:styleId="ZTD">
    <w:name w:val="ZTD"/>
    <w:basedOn w:val="ZB"/>
    <w:rsid w:val="003E08FC"/>
    <w:pPr>
      <w:framePr w:hRule="auto" w:wrap="notBeside" w:y="852"/>
    </w:pPr>
    <w:rPr>
      <w:i w:val="0"/>
      <w:sz w:val="40"/>
    </w:rPr>
  </w:style>
  <w:style w:type="character" w:customStyle="1" w:styleId="af0">
    <w:name w:val="列出段落 字符"/>
    <w:link w:val="af"/>
    <w:uiPriority w:val="34"/>
    <w:qFormat/>
    <w:locked/>
    <w:rsid w:val="00A00A29"/>
    <w:rPr>
      <w:rFonts w:ascii="Times New Roman" w:eastAsia="Times New Roman" w:hAnsi="Times New Roman"/>
    </w:rPr>
  </w:style>
  <w:style w:type="paragraph" w:styleId="af8">
    <w:name w:val="Revision"/>
    <w:hidden/>
    <w:uiPriority w:val="99"/>
    <w:semiHidden/>
    <w:rsid w:val="00236F9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321</Words>
  <Characters>1830</Characters>
  <Application>Microsoft Office Word</Application>
  <DocSecurity>0</DocSecurity>
  <Lines>15</Lines>
  <Paragraphs>4</Paragraphs>
  <ScaleCrop>false</ScaleCrop>
  <Company>Huawei Technologies Co.,Ltd.</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 Gao</cp:lastModifiedBy>
  <cp:revision>17</cp:revision>
  <dcterms:created xsi:type="dcterms:W3CDTF">2023-04-24T07:23:00Z</dcterms:created>
  <dcterms:modified xsi:type="dcterms:W3CDTF">2023-04-25T13:25:00Z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fileWhereFroms">
    <vt:lpwstr>PpjeLB1gRN0lwrPqMaCTkpZ9FuHPtIQskBh5biQ3a2CDt+0zmADuFBFgMEzfEOFQuT2DPVtbPiCZ0lckmJELK2++KcU252yufq+wMQGt4oI8zLUqeAphaZ42FoUICpVVeWsluWv/KFRH+M8oeV2dtfypd1AlsMjyybcVEjKz7rv/twz6r2DB7uv15LNwvNgCsMMOmz1f0SR1OamnAn6jrmu7j4FvXvt3Ew9xUCAQP/J4g0oVfplfaxen+XG/IRN</vt:lpwstr>
  </property>
</Properties>
</file>